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60B93" w:rsidRDefault="00DC6C42">
      <w:pPr>
        <w:jc w:val="center"/>
        <w:rPr>
          <w:b/>
          <w:color w:val="000000"/>
        </w:rPr>
      </w:pPr>
      <w:r>
        <w:rPr>
          <w:b/>
          <w:color w:val="000000"/>
        </w:rPr>
        <w:t>HALLAZGOS CURSO COMPLEMENTARIO “COVID-19”</w:t>
      </w:r>
    </w:p>
    <w:p w:rsidR="00860B93" w:rsidRDefault="00860B93">
      <w:pPr>
        <w:jc w:val="center"/>
        <w:rPr>
          <w:b/>
          <w:color w:val="000000"/>
        </w:rPr>
      </w:pPr>
    </w:p>
    <w:p w:rsidR="00860B93" w:rsidRDefault="00DC6C42">
      <w:pPr>
        <w:jc w:val="center"/>
        <w:rPr>
          <w:b/>
          <w:color w:val="000000"/>
        </w:rPr>
      </w:pPr>
      <w:r>
        <w:rPr>
          <w:b/>
          <w:color w:val="000000"/>
        </w:rPr>
        <w:t>MODULO “EDT-MANEJO CADÁVER SOSPECHOSO O CONFIRMADO COVID 19 PARA PERSONAL DE SALUD.”</w:t>
      </w:r>
    </w:p>
    <w:p w:rsidR="00860B93" w:rsidRDefault="00860B93">
      <w:pPr>
        <w:jc w:val="center"/>
        <w:rPr>
          <w:b/>
        </w:rPr>
      </w:pPr>
    </w:p>
    <w:p w:rsidR="00860B93" w:rsidRDefault="00DC6C42">
      <w:pPr>
        <w:spacing w:before="240" w:after="240"/>
        <w:jc w:val="both"/>
        <w:rPr>
          <w:b/>
        </w:rPr>
      </w:pPr>
      <w:r>
        <w:rPr>
          <w:b/>
        </w:rPr>
        <w:t xml:space="preserve"> </w:t>
      </w:r>
    </w:p>
    <w:p w:rsidR="00860B93" w:rsidRDefault="00DC6C42">
      <w:pPr>
        <w:spacing w:before="240" w:after="240"/>
        <w:jc w:val="both"/>
        <w:rPr>
          <w:b/>
        </w:rPr>
      </w:pPr>
      <w:r>
        <w:rPr>
          <w:b/>
        </w:rPr>
        <w:t xml:space="preserve">1 </w:t>
      </w:r>
      <w:proofErr w:type="gramStart"/>
      <w:r>
        <w:rPr>
          <w:b/>
        </w:rPr>
        <w:t>Introducción</w:t>
      </w:r>
      <w:proofErr w:type="gramEnd"/>
    </w:p>
    <w:p w:rsidR="00860B93" w:rsidRDefault="00DC6C42">
      <w:pPr>
        <w:spacing w:before="240" w:after="240"/>
        <w:jc w:val="both"/>
        <w:rPr>
          <w:b/>
        </w:rPr>
      </w:pPr>
      <w:r>
        <w:rPr>
          <w:b/>
        </w:rPr>
        <w:t xml:space="preserve"> </w:t>
      </w:r>
      <w:r>
        <w:rPr>
          <w:b/>
          <w:noProof/>
        </w:rPr>
        <w:drawing>
          <wp:inline distT="114300" distB="114300" distL="114300" distR="114300">
            <wp:extent cx="4048125" cy="1885950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885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0B93" w:rsidRDefault="00DC6C42">
      <w:pPr>
        <w:spacing w:before="240" w:after="240"/>
        <w:jc w:val="both"/>
        <w:rPr>
          <w:b/>
        </w:rPr>
      </w:pPr>
      <w:r w:rsidRPr="001C4FCD">
        <w:rPr>
          <w:b/>
          <w:highlight w:val="green"/>
        </w:rPr>
        <w:t>…salud pública. (pública en minúscula porque no es nombre propio)</w:t>
      </w:r>
    </w:p>
    <w:p w:rsidR="00860B93" w:rsidRDefault="00DC6C42">
      <w:pPr>
        <w:spacing w:before="240" w:after="240"/>
        <w:jc w:val="both"/>
        <w:rPr>
          <w:b/>
        </w:rPr>
      </w:pPr>
      <w:r>
        <w:rPr>
          <w:b/>
        </w:rPr>
        <w:t xml:space="preserve"> </w:t>
      </w:r>
    </w:p>
    <w:p w:rsidR="00860B93" w:rsidRDefault="00DC6C42">
      <w:pPr>
        <w:spacing w:before="240" w:after="240"/>
        <w:jc w:val="both"/>
        <w:rPr>
          <w:b/>
        </w:rPr>
      </w:pPr>
      <w:r>
        <w:rPr>
          <w:b/>
        </w:rPr>
        <w:t xml:space="preserve">2 </w:t>
      </w:r>
      <w:proofErr w:type="gramStart"/>
      <w:r>
        <w:rPr>
          <w:b/>
        </w:rPr>
        <w:t>Generalidades</w:t>
      </w:r>
      <w:proofErr w:type="gramEnd"/>
      <w:r>
        <w:rPr>
          <w:b/>
        </w:rPr>
        <w:t xml:space="preserve"> sobre el COVID-19</w:t>
      </w:r>
    </w:p>
    <w:p w:rsidR="00860B93" w:rsidRDefault="00DC6C42">
      <w:pPr>
        <w:spacing w:before="240" w:after="240"/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4048125" cy="1609725"/>
            <wp:effectExtent l="0" t="0" r="0" b="0"/>
            <wp:docPr id="1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609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0B93" w:rsidRDefault="00DC6C42">
      <w:pPr>
        <w:spacing w:before="240" w:after="240"/>
        <w:jc w:val="both"/>
        <w:rPr>
          <w:b/>
        </w:rPr>
      </w:pPr>
      <w:proofErr w:type="spellStart"/>
      <w:r w:rsidRPr="001C4FCD">
        <w:rPr>
          <w:b/>
          <w:highlight w:val="green"/>
        </w:rPr>
        <w:t>Acompañanos</w:t>
      </w:r>
      <w:proofErr w:type="spellEnd"/>
      <w:r w:rsidRPr="001C4FCD">
        <w:rPr>
          <w:b/>
          <w:highlight w:val="green"/>
        </w:rPr>
        <w:t xml:space="preserve"> a revisar… (Acompáñanos lleva tilde)</w:t>
      </w:r>
    </w:p>
    <w:p w:rsidR="00860B93" w:rsidRDefault="00DC6C42">
      <w:pPr>
        <w:spacing w:before="240" w:after="240"/>
        <w:jc w:val="both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612130" cy="3149600"/>
            <wp:effectExtent l="0" t="0" r="0" b="0"/>
            <wp:docPr id="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0B93" w:rsidRDefault="00DC6C42">
      <w:pPr>
        <w:spacing w:before="240" w:after="240"/>
        <w:jc w:val="both"/>
        <w:rPr>
          <w:b/>
          <w:highlight w:val="yellow"/>
        </w:rPr>
      </w:pPr>
      <w:r>
        <w:rPr>
          <w:b/>
          <w:highlight w:val="yellow"/>
        </w:rPr>
        <w:t>Dispositivos médicos</w:t>
      </w:r>
    </w:p>
    <w:p w:rsidR="00860B93" w:rsidRDefault="00DC6C42">
      <w:pPr>
        <w:spacing w:before="240" w:after="240"/>
        <w:jc w:val="both"/>
        <w:rPr>
          <w:b/>
        </w:rPr>
      </w:pPr>
      <w:r>
        <w:rPr>
          <w:b/>
        </w:rPr>
        <w:t xml:space="preserve">3 </w:t>
      </w:r>
      <w:proofErr w:type="gramStart"/>
      <w:r>
        <w:rPr>
          <w:b/>
        </w:rPr>
        <w:t>Medidas</w:t>
      </w:r>
      <w:proofErr w:type="gramEnd"/>
      <w:r>
        <w:rPr>
          <w:b/>
        </w:rPr>
        <w:t xml:space="preserve"> generales para el manejo de cadáveres con causa de muerte probable o c</w:t>
      </w:r>
      <w:r>
        <w:rPr>
          <w:b/>
        </w:rPr>
        <w:t>onfirmada por el virus covid-19</w:t>
      </w:r>
    </w:p>
    <w:p w:rsidR="00860B93" w:rsidRDefault="00DC6C42">
      <w:pPr>
        <w:spacing w:before="240" w:after="240"/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4204335" cy="1704975"/>
            <wp:effectExtent l="0" t="0" r="0" b="0"/>
            <wp:docPr id="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l="25059" b="46062"/>
                    <a:stretch>
                      <a:fillRect/>
                    </a:stretch>
                  </pic:blipFill>
                  <pic:spPr>
                    <a:xfrm>
                      <a:off x="0" y="0"/>
                      <a:ext cx="4204335" cy="1704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0B93" w:rsidRPr="002D14C1" w:rsidRDefault="00DC6C42">
      <w:pPr>
        <w:spacing w:before="240" w:after="240"/>
        <w:jc w:val="both"/>
        <w:rPr>
          <w:color w:val="00223D"/>
          <w:sz w:val="24"/>
          <w:szCs w:val="24"/>
          <w:highlight w:val="green"/>
        </w:rPr>
      </w:pPr>
      <w:r w:rsidRPr="002D14C1">
        <w:rPr>
          <w:color w:val="00223D"/>
          <w:sz w:val="24"/>
          <w:szCs w:val="24"/>
          <w:highlight w:val="green"/>
        </w:rPr>
        <w:t xml:space="preserve">Las medidas generales relacionadas a continuación, desglosan en orden cronológico los cuidados y medidas para tener en cuenta por parte de las instituciones y personal relacionado, a todos los procesos desde el momento de </w:t>
      </w:r>
      <w:r w:rsidRPr="002D14C1">
        <w:rPr>
          <w:color w:val="00223D"/>
          <w:sz w:val="24"/>
          <w:szCs w:val="24"/>
          <w:highlight w:val="green"/>
        </w:rPr>
        <w:t xml:space="preserve">la muerte hasta la disposición final del cadáver, con causa de muerte probable o confirmada por COVID-19. (redacción - </w:t>
      </w:r>
      <w:proofErr w:type="gramStart"/>
      <w:r w:rsidRPr="002D14C1">
        <w:rPr>
          <w:color w:val="00223D"/>
          <w:sz w:val="24"/>
          <w:szCs w:val="24"/>
          <w:highlight w:val="green"/>
        </w:rPr>
        <w:t>comas,,,</w:t>
      </w:r>
      <w:proofErr w:type="gramEnd"/>
      <w:r w:rsidRPr="002D14C1">
        <w:rPr>
          <w:color w:val="00223D"/>
          <w:sz w:val="24"/>
          <w:szCs w:val="24"/>
          <w:highlight w:val="green"/>
        </w:rPr>
        <w:t>)</w:t>
      </w:r>
    </w:p>
    <w:p w:rsidR="00860B93" w:rsidRDefault="00DC6C42">
      <w:pPr>
        <w:spacing w:before="240" w:after="240"/>
        <w:jc w:val="both"/>
        <w:rPr>
          <w:color w:val="00223D"/>
          <w:sz w:val="24"/>
          <w:szCs w:val="24"/>
          <w:highlight w:val="white"/>
        </w:rPr>
      </w:pPr>
      <w:r>
        <w:rPr>
          <w:noProof/>
          <w:color w:val="00223D"/>
          <w:sz w:val="24"/>
          <w:szCs w:val="24"/>
          <w:highlight w:val="white"/>
        </w:rPr>
        <w:lastRenderedPageBreak/>
        <w:drawing>
          <wp:inline distT="114300" distB="114300" distL="114300" distR="114300">
            <wp:extent cx="4166235" cy="2105025"/>
            <wp:effectExtent l="0" t="0" r="0" b="0"/>
            <wp:docPr id="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l="25738" t="14637" b="18569"/>
                    <a:stretch>
                      <a:fillRect/>
                    </a:stretch>
                  </pic:blipFill>
                  <pic:spPr>
                    <a:xfrm>
                      <a:off x="0" y="0"/>
                      <a:ext cx="4166235" cy="2105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0B93" w:rsidRPr="002D14C1" w:rsidRDefault="00DC6C42">
      <w:pPr>
        <w:spacing w:before="240" w:after="240"/>
        <w:jc w:val="both"/>
        <w:rPr>
          <w:color w:val="00223D"/>
          <w:sz w:val="24"/>
          <w:szCs w:val="24"/>
          <w:highlight w:val="green"/>
        </w:rPr>
      </w:pPr>
      <w:r w:rsidRPr="002D14C1">
        <w:rPr>
          <w:color w:val="00223D"/>
          <w:sz w:val="24"/>
          <w:szCs w:val="24"/>
          <w:highlight w:val="green"/>
        </w:rPr>
        <w:t xml:space="preserve">...diagnostico presuntivo o confirmado de infección por COVID-19. Se exceptúan los casos establecidos en el artículo 2.8.9.6 </w:t>
      </w:r>
      <w:r w:rsidRPr="002D14C1">
        <w:rPr>
          <w:color w:val="00223D"/>
          <w:sz w:val="24"/>
          <w:szCs w:val="24"/>
          <w:highlight w:val="green"/>
        </w:rPr>
        <w:t>del Decreto 780 de 2016 donde será obligatoria la realización de inspección técnica al cadáver antes de las necropsias medico legales. (diagnóstico y médico llevan tilde y no es clara la numeración del artículo del Decreto).</w:t>
      </w:r>
    </w:p>
    <w:p w:rsidR="00860B93" w:rsidRDefault="00DC6C42">
      <w:pPr>
        <w:spacing w:before="240" w:after="240"/>
        <w:jc w:val="both"/>
        <w:rPr>
          <w:color w:val="00223D"/>
          <w:sz w:val="24"/>
          <w:szCs w:val="24"/>
          <w:highlight w:val="white"/>
        </w:rPr>
      </w:pPr>
      <w:r>
        <w:rPr>
          <w:noProof/>
          <w:color w:val="00223D"/>
          <w:sz w:val="24"/>
          <w:szCs w:val="24"/>
          <w:highlight w:val="white"/>
        </w:rPr>
        <w:drawing>
          <wp:inline distT="114300" distB="114300" distL="114300" distR="114300">
            <wp:extent cx="4147185" cy="2286000"/>
            <wp:effectExtent l="0" t="0" r="0" b="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l="26078" b="27633"/>
                    <a:stretch>
                      <a:fillRect/>
                    </a:stretch>
                  </pic:blipFill>
                  <pic:spPr>
                    <a:xfrm>
                      <a:off x="0" y="0"/>
                      <a:ext cx="4147185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0B93" w:rsidRPr="00DC6C42" w:rsidRDefault="00DC6C42">
      <w:pPr>
        <w:spacing w:before="240" w:after="240"/>
        <w:jc w:val="both"/>
        <w:rPr>
          <w:color w:val="00223D"/>
          <w:sz w:val="24"/>
          <w:szCs w:val="24"/>
          <w:highlight w:val="green"/>
        </w:rPr>
      </w:pPr>
      <w:r w:rsidRPr="00DC6C42">
        <w:rPr>
          <w:color w:val="00223D"/>
          <w:sz w:val="24"/>
          <w:szCs w:val="24"/>
          <w:highlight w:val="green"/>
        </w:rPr>
        <w:t>...el uso del Elemento de Pro</w:t>
      </w:r>
      <w:r w:rsidRPr="00DC6C42">
        <w:rPr>
          <w:color w:val="00223D"/>
          <w:sz w:val="24"/>
          <w:szCs w:val="24"/>
          <w:highlight w:val="green"/>
        </w:rPr>
        <w:t>tección personal (redacción: elementos de protección)</w:t>
      </w:r>
    </w:p>
    <w:p w:rsidR="00860B93" w:rsidRDefault="00DC6C42">
      <w:pPr>
        <w:spacing w:before="240" w:after="240"/>
        <w:jc w:val="both"/>
        <w:rPr>
          <w:b/>
        </w:rPr>
      </w:pPr>
      <w:r>
        <w:rPr>
          <w:b/>
        </w:rPr>
        <w:t xml:space="preserve">4 </w:t>
      </w:r>
      <w:proofErr w:type="gramStart"/>
      <w:r>
        <w:rPr>
          <w:b/>
        </w:rPr>
        <w:t>Protocolo</w:t>
      </w:r>
      <w:proofErr w:type="gramEnd"/>
      <w:r>
        <w:rPr>
          <w:b/>
        </w:rPr>
        <w:t xml:space="preserve"> para el manejo del cadáver en el domicilio.</w:t>
      </w:r>
    </w:p>
    <w:p w:rsidR="00860B93" w:rsidRDefault="00860B93">
      <w:pPr>
        <w:spacing w:before="240" w:after="240"/>
        <w:jc w:val="both"/>
        <w:rPr>
          <w:b/>
        </w:rPr>
      </w:pPr>
    </w:p>
    <w:p w:rsidR="00860B93" w:rsidRDefault="00DC6C42">
      <w:pPr>
        <w:spacing w:before="240" w:after="240"/>
        <w:jc w:val="both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4162425" cy="2614295"/>
            <wp:effectExtent l="0" t="0" r="0" b="0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l="25738" t="17079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614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0B93" w:rsidRPr="002D14C1" w:rsidRDefault="00DC6C42">
      <w:pPr>
        <w:spacing w:before="240" w:after="240"/>
        <w:jc w:val="both"/>
        <w:rPr>
          <w:color w:val="00223D"/>
          <w:sz w:val="24"/>
          <w:szCs w:val="24"/>
          <w:highlight w:val="green"/>
        </w:rPr>
      </w:pPr>
      <w:r w:rsidRPr="002D14C1">
        <w:rPr>
          <w:color w:val="00223D"/>
          <w:sz w:val="24"/>
          <w:szCs w:val="24"/>
          <w:highlight w:val="green"/>
        </w:rPr>
        <w:t xml:space="preserve">...la EAPB </w:t>
      </w:r>
      <w:proofErr w:type="gramStart"/>
      <w:r w:rsidRPr="002D14C1">
        <w:rPr>
          <w:color w:val="00223D"/>
          <w:sz w:val="24"/>
          <w:szCs w:val="24"/>
          <w:highlight w:val="green"/>
        </w:rPr>
        <w:t>coordinara</w:t>
      </w:r>
      <w:proofErr w:type="gramEnd"/>
      <w:r w:rsidRPr="002D14C1">
        <w:rPr>
          <w:color w:val="00223D"/>
          <w:sz w:val="24"/>
          <w:szCs w:val="24"/>
          <w:highlight w:val="green"/>
        </w:rPr>
        <w:t xml:space="preserve"> el desplazamiento del equipo de salud… (coordinará lleva tilde).</w:t>
      </w:r>
    </w:p>
    <w:p w:rsidR="00860B93" w:rsidRPr="002D14C1" w:rsidRDefault="00DC6C42">
      <w:pPr>
        <w:spacing w:before="240" w:after="240"/>
        <w:jc w:val="both"/>
        <w:rPr>
          <w:color w:val="00223D"/>
          <w:sz w:val="23"/>
          <w:szCs w:val="23"/>
          <w:highlight w:val="green"/>
        </w:rPr>
      </w:pPr>
      <w:r w:rsidRPr="002D14C1">
        <w:rPr>
          <w:color w:val="00223D"/>
          <w:sz w:val="23"/>
          <w:szCs w:val="23"/>
          <w:highlight w:val="green"/>
        </w:rPr>
        <w:t>Autopsia verbal: documentar las circunstancias que rodea</w:t>
      </w:r>
      <w:r w:rsidRPr="002D14C1">
        <w:rPr>
          <w:color w:val="00223D"/>
          <w:sz w:val="23"/>
          <w:szCs w:val="23"/>
          <w:highlight w:val="green"/>
        </w:rPr>
        <w:t>ron el deceso y establecer las posibles causas de muerte. (cambiar la coma por y).</w:t>
      </w:r>
    </w:p>
    <w:p w:rsidR="00860B93" w:rsidRDefault="00DC6C42">
      <w:pPr>
        <w:spacing w:before="240" w:after="240"/>
        <w:jc w:val="both"/>
        <w:rPr>
          <w:color w:val="00223D"/>
          <w:sz w:val="23"/>
          <w:szCs w:val="23"/>
          <w:highlight w:val="white"/>
        </w:rPr>
      </w:pPr>
      <w:r>
        <w:rPr>
          <w:noProof/>
          <w:color w:val="00223D"/>
          <w:sz w:val="23"/>
          <w:szCs w:val="23"/>
          <w:highlight w:val="white"/>
        </w:rPr>
        <w:drawing>
          <wp:inline distT="114300" distB="114300" distL="114300" distR="114300">
            <wp:extent cx="5006340" cy="2433955"/>
            <wp:effectExtent l="0" t="0" r="0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l="25764" t="25744" b="9964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4339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0B93" w:rsidRPr="002D14C1" w:rsidRDefault="00DC6C42">
      <w:pPr>
        <w:spacing w:before="240" w:after="240"/>
        <w:jc w:val="both"/>
        <w:rPr>
          <w:color w:val="00223D"/>
          <w:sz w:val="23"/>
          <w:szCs w:val="23"/>
          <w:highlight w:val="green"/>
        </w:rPr>
      </w:pPr>
      <w:r w:rsidRPr="002D14C1">
        <w:rPr>
          <w:color w:val="00223D"/>
          <w:sz w:val="23"/>
          <w:szCs w:val="23"/>
          <w:highlight w:val="green"/>
        </w:rPr>
        <w:t>El texto queda:</w:t>
      </w:r>
    </w:p>
    <w:p w:rsidR="00860B93" w:rsidRPr="002D14C1" w:rsidRDefault="00DC6C42">
      <w:pPr>
        <w:spacing w:before="240" w:after="240"/>
        <w:jc w:val="both"/>
        <w:rPr>
          <w:color w:val="00223D"/>
          <w:sz w:val="24"/>
          <w:szCs w:val="24"/>
          <w:highlight w:val="green"/>
        </w:rPr>
      </w:pPr>
      <w:r w:rsidRPr="002D14C1">
        <w:rPr>
          <w:color w:val="00223D"/>
          <w:sz w:val="24"/>
          <w:szCs w:val="24"/>
          <w:highlight w:val="green"/>
        </w:rPr>
        <w:t xml:space="preserve">...domicilio, durante 10 minutos para que sea efectivo… </w:t>
      </w:r>
    </w:p>
    <w:p w:rsidR="00860B93" w:rsidRPr="002D14C1" w:rsidRDefault="00DC6C42">
      <w:pPr>
        <w:spacing w:before="240" w:after="240"/>
        <w:jc w:val="both"/>
        <w:rPr>
          <w:color w:val="00223D"/>
          <w:sz w:val="24"/>
          <w:szCs w:val="24"/>
          <w:highlight w:val="green"/>
        </w:rPr>
      </w:pPr>
      <w:r w:rsidRPr="002D14C1">
        <w:rPr>
          <w:color w:val="00223D"/>
          <w:sz w:val="24"/>
          <w:szCs w:val="24"/>
          <w:highlight w:val="green"/>
        </w:rPr>
        <w:t>...paredes, utilizar 50 ml hipoclorito… (utilizar va en minúscula)</w:t>
      </w:r>
    </w:p>
    <w:p w:rsidR="00860B93" w:rsidRDefault="00DC6C42">
      <w:pPr>
        <w:spacing w:before="240" w:after="240"/>
        <w:jc w:val="both"/>
        <w:rPr>
          <w:color w:val="00223D"/>
          <w:sz w:val="24"/>
          <w:szCs w:val="24"/>
        </w:rPr>
      </w:pPr>
      <w:r w:rsidRPr="002D14C1">
        <w:rPr>
          <w:color w:val="00223D"/>
          <w:sz w:val="24"/>
          <w:szCs w:val="24"/>
          <w:highlight w:val="green"/>
        </w:rPr>
        <w:t>... utilizar 100 ml de hipoclorito…</w:t>
      </w:r>
      <w:r>
        <w:rPr>
          <w:color w:val="00223D"/>
          <w:sz w:val="24"/>
          <w:szCs w:val="24"/>
        </w:rPr>
        <w:t xml:space="preserve"> </w:t>
      </w:r>
    </w:p>
    <w:p w:rsidR="00860B93" w:rsidRDefault="00DC6C42">
      <w:pPr>
        <w:spacing w:before="240" w:after="240"/>
        <w:jc w:val="both"/>
        <w:rPr>
          <w:color w:val="00223D"/>
          <w:sz w:val="24"/>
          <w:szCs w:val="24"/>
        </w:rPr>
      </w:pPr>
      <w:r>
        <w:rPr>
          <w:noProof/>
          <w:color w:val="00223D"/>
          <w:sz w:val="24"/>
          <w:szCs w:val="24"/>
        </w:rPr>
        <w:lastRenderedPageBreak/>
        <w:drawing>
          <wp:inline distT="114300" distB="114300" distL="114300" distR="114300">
            <wp:extent cx="5456063" cy="1581467"/>
            <wp:effectExtent l="0" t="0" r="0" b="0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l="29643" t="33929" b="29748"/>
                    <a:stretch>
                      <a:fillRect/>
                    </a:stretch>
                  </pic:blipFill>
                  <pic:spPr>
                    <a:xfrm>
                      <a:off x="0" y="0"/>
                      <a:ext cx="5456063" cy="15814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0B93" w:rsidRDefault="00DC6C42">
      <w:pPr>
        <w:spacing w:before="240" w:after="240"/>
        <w:jc w:val="both"/>
        <w:rPr>
          <w:color w:val="00223D"/>
          <w:sz w:val="24"/>
          <w:szCs w:val="24"/>
        </w:rPr>
      </w:pPr>
      <w:r w:rsidRPr="002D14C1">
        <w:rPr>
          <w:color w:val="00223D"/>
          <w:sz w:val="24"/>
          <w:szCs w:val="24"/>
          <w:highlight w:val="green"/>
        </w:rPr>
        <w:t>...el alcohol se deja en contacto con la superficie no se debe retirar. (redacción: el alcohol se deja en contacto con la superficie y no se debe reti</w:t>
      </w:r>
      <w:r w:rsidRPr="002D14C1">
        <w:rPr>
          <w:color w:val="00223D"/>
          <w:sz w:val="24"/>
          <w:szCs w:val="24"/>
          <w:highlight w:val="green"/>
        </w:rPr>
        <w:t>rar.)</w:t>
      </w:r>
    </w:p>
    <w:p w:rsidR="00860B93" w:rsidRDefault="00DC6C42">
      <w:pPr>
        <w:spacing w:before="240" w:after="240"/>
        <w:jc w:val="both"/>
        <w:rPr>
          <w:b/>
        </w:rPr>
      </w:pPr>
      <w:r>
        <w:rPr>
          <w:b/>
        </w:rPr>
        <w:t xml:space="preserve">5 </w:t>
      </w:r>
      <w:proofErr w:type="gramStart"/>
      <w:r>
        <w:rPr>
          <w:b/>
        </w:rPr>
        <w:t>Toma</w:t>
      </w:r>
      <w:proofErr w:type="gramEnd"/>
      <w:r>
        <w:rPr>
          <w:b/>
        </w:rPr>
        <w:t xml:space="preserve"> de muestras del cadáver.</w:t>
      </w:r>
    </w:p>
    <w:p w:rsidR="00860B93" w:rsidRDefault="00DC6C42">
      <w:pPr>
        <w:spacing w:before="240" w:after="240"/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3896678" cy="1422597"/>
            <wp:effectExtent l="0" t="0" r="0" b="0"/>
            <wp:docPr id="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l="57147" t="39957" b="32165"/>
                    <a:stretch>
                      <a:fillRect/>
                    </a:stretch>
                  </pic:blipFill>
                  <pic:spPr>
                    <a:xfrm>
                      <a:off x="0" y="0"/>
                      <a:ext cx="3896678" cy="14225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0B93" w:rsidRDefault="00DC6C42">
      <w:pPr>
        <w:spacing w:before="240" w:after="240"/>
        <w:jc w:val="both"/>
        <w:rPr>
          <w:b/>
        </w:rPr>
      </w:pPr>
      <w:r w:rsidRPr="002D14C1">
        <w:rPr>
          <w:color w:val="00223D"/>
          <w:sz w:val="24"/>
          <w:szCs w:val="24"/>
          <w:highlight w:val="green"/>
        </w:rPr>
        <w:t>En los casos sin diagnostico… (diagnóstico lleva tilde)</w:t>
      </w:r>
    </w:p>
    <w:p w:rsidR="00860B93" w:rsidRDefault="00DC6C42">
      <w:pPr>
        <w:spacing w:before="240" w:after="240"/>
        <w:jc w:val="both"/>
        <w:rPr>
          <w:b/>
        </w:rPr>
      </w:pPr>
      <w:r w:rsidRPr="00DC6C42">
        <w:rPr>
          <w:b/>
          <w:highlight w:val="green"/>
        </w:rPr>
        <w:t xml:space="preserve">6 </w:t>
      </w:r>
      <w:proofErr w:type="gramStart"/>
      <w:r w:rsidRPr="00DC6C42">
        <w:rPr>
          <w:b/>
          <w:highlight w:val="green"/>
        </w:rPr>
        <w:t>Protocolo</w:t>
      </w:r>
      <w:proofErr w:type="gramEnd"/>
      <w:r w:rsidRPr="00DC6C42">
        <w:rPr>
          <w:b/>
          <w:highlight w:val="green"/>
        </w:rPr>
        <w:t xml:space="preserve"> para el manejo del </w:t>
      </w:r>
      <w:r w:rsidRPr="00DC6C42">
        <w:rPr>
          <w:b/>
          <w:highlight w:val="green"/>
        </w:rPr>
        <w:t>cadáver</w:t>
      </w:r>
      <w:r w:rsidRPr="00DC6C42">
        <w:rPr>
          <w:b/>
          <w:highlight w:val="green"/>
        </w:rPr>
        <w:t xml:space="preserve"> por parte del prestador de salud. (cadáver lleva tilde)</w:t>
      </w:r>
    </w:p>
    <w:p w:rsidR="00860B93" w:rsidRDefault="00DC6C42">
      <w:pPr>
        <w:spacing w:before="240" w:after="240"/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612130" cy="3149600"/>
            <wp:effectExtent l="0" t="0" r="0" b="0"/>
            <wp:docPr id="1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0B93" w:rsidRDefault="00DC6C42">
      <w:pPr>
        <w:spacing w:before="240" w:after="240"/>
        <w:jc w:val="both"/>
      </w:pPr>
      <w:r w:rsidRPr="00DC6C42">
        <w:rPr>
          <w:highlight w:val="green"/>
        </w:rPr>
        <w:lastRenderedPageBreak/>
        <w:t>Cadáver lleva tilde</w:t>
      </w:r>
    </w:p>
    <w:p w:rsidR="00860B93" w:rsidRDefault="00DC6C42">
      <w:pPr>
        <w:spacing w:before="240" w:after="240"/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3895725" cy="1823720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l="30492" t="42155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823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0B93" w:rsidRDefault="00DC6C42">
      <w:pPr>
        <w:spacing w:before="240" w:after="240"/>
        <w:jc w:val="both"/>
        <w:rPr>
          <w:b/>
        </w:rPr>
      </w:pPr>
      <w:r>
        <w:rPr>
          <w:b/>
        </w:rPr>
        <w:t>El texto queda</w:t>
      </w:r>
    </w:p>
    <w:p w:rsidR="00860B93" w:rsidRDefault="00DC6C42">
      <w:pPr>
        <w:spacing w:before="240" w:after="240"/>
        <w:jc w:val="both"/>
      </w:pPr>
      <w:r w:rsidRPr="00DC6C42">
        <w:rPr>
          <w:color w:val="00223D"/>
          <w:sz w:val="24"/>
          <w:szCs w:val="24"/>
          <w:highlight w:val="green"/>
        </w:rPr>
        <w:t>...sobre los riesgos y med</w:t>
      </w:r>
      <w:r w:rsidRPr="00DC6C42">
        <w:rPr>
          <w:color w:val="00223D"/>
          <w:sz w:val="24"/>
          <w:szCs w:val="24"/>
          <w:highlight w:val="green"/>
        </w:rPr>
        <w:t>idas…</w:t>
      </w:r>
    </w:p>
    <w:p w:rsidR="00860B93" w:rsidRDefault="00DC6C42">
      <w:pPr>
        <w:spacing w:before="240" w:after="240"/>
        <w:jc w:val="both"/>
        <w:rPr>
          <w:b/>
        </w:rPr>
      </w:pPr>
      <w:r>
        <w:rPr>
          <w:b/>
        </w:rPr>
        <w:t xml:space="preserve">7 </w:t>
      </w:r>
      <w:proofErr w:type="gramStart"/>
      <w:r>
        <w:rPr>
          <w:b/>
        </w:rPr>
        <w:t>Limpieza</w:t>
      </w:r>
      <w:proofErr w:type="gramEnd"/>
      <w:r>
        <w:rPr>
          <w:b/>
        </w:rPr>
        <w:t xml:space="preserve"> y desinfección en área hospitalaria. </w:t>
      </w:r>
    </w:p>
    <w:p w:rsidR="00860B93" w:rsidRDefault="00DC6C42">
      <w:pPr>
        <w:spacing w:before="240" w:after="240"/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4315778" cy="3121474"/>
            <wp:effectExtent l="0" t="0" r="0" b="0"/>
            <wp:docPr id="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l="25953" b="30654"/>
                    <a:stretch>
                      <a:fillRect/>
                    </a:stretch>
                  </pic:blipFill>
                  <pic:spPr>
                    <a:xfrm>
                      <a:off x="0" y="0"/>
                      <a:ext cx="4315778" cy="31214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0B93" w:rsidRDefault="00DC6C42">
      <w:pPr>
        <w:spacing w:before="240" w:after="240"/>
        <w:jc w:val="both"/>
      </w:pPr>
      <w:r w:rsidRPr="00DC6C42">
        <w:rPr>
          <w:highlight w:val="green"/>
        </w:rPr>
        <w:t>Después de la palabra ventana va punto y no una coma.</w:t>
      </w:r>
    </w:p>
    <w:p w:rsidR="00860B93" w:rsidRDefault="00DC6C42">
      <w:pPr>
        <w:spacing w:before="240" w:after="240"/>
        <w:jc w:val="both"/>
        <w:rPr>
          <w:b/>
        </w:rPr>
      </w:pPr>
      <w:r>
        <w:rPr>
          <w:b/>
        </w:rPr>
        <w:t xml:space="preserve">8 </w:t>
      </w:r>
      <w:proofErr w:type="gramStart"/>
      <w:r>
        <w:rPr>
          <w:b/>
        </w:rPr>
        <w:t>Certificación</w:t>
      </w:r>
      <w:proofErr w:type="gramEnd"/>
      <w:r>
        <w:rPr>
          <w:b/>
        </w:rPr>
        <w:t xml:space="preserve"> médica de la defunción por COVID-19.</w:t>
      </w:r>
    </w:p>
    <w:p w:rsidR="00860B93" w:rsidRDefault="00860B93">
      <w:pPr>
        <w:jc w:val="both"/>
        <w:rPr>
          <w:b/>
        </w:rPr>
      </w:pPr>
    </w:p>
    <w:p w:rsidR="00860B93" w:rsidRDefault="00DC6C42">
      <w:pPr>
        <w:jc w:val="both"/>
      </w:pPr>
      <w:r w:rsidRPr="00DC6C42">
        <w:rPr>
          <w:highlight w:val="green"/>
        </w:rPr>
        <w:t xml:space="preserve">Al hacer </w:t>
      </w:r>
      <w:proofErr w:type="spellStart"/>
      <w:r w:rsidRPr="00DC6C42">
        <w:rPr>
          <w:highlight w:val="green"/>
        </w:rPr>
        <w:t>click</w:t>
      </w:r>
      <w:proofErr w:type="spellEnd"/>
      <w:r w:rsidRPr="00DC6C42">
        <w:rPr>
          <w:highlight w:val="green"/>
        </w:rPr>
        <w:t xml:space="preserve"> en el enlace de Glosario, la página no hace auto </w:t>
      </w:r>
      <w:proofErr w:type="spellStart"/>
      <w:r w:rsidRPr="00DC6C42">
        <w:rPr>
          <w:highlight w:val="green"/>
        </w:rPr>
        <w:t>scroll</w:t>
      </w:r>
      <w:proofErr w:type="spellEnd"/>
      <w:r w:rsidRPr="00DC6C42">
        <w:rPr>
          <w:highlight w:val="green"/>
        </w:rPr>
        <w:t xml:space="preserve"> hacia arriba.</w:t>
      </w:r>
    </w:p>
    <w:p w:rsidR="00860B93" w:rsidRDefault="00860B93">
      <w:pPr>
        <w:jc w:val="both"/>
      </w:pPr>
    </w:p>
    <w:p w:rsidR="00860B93" w:rsidRDefault="00DC6C42">
      <w:pPr>
        <w:jc w:val="both"/>
      </w:pPr>
      <w:r>
        <w:rPr>
          <w:noProof/>
        </w:rPr>
        <w:lastRenderedPageBreak/>
        <w:drawing>
          <wp:inline distT="114300" distB="114300" distL="114300" distR="114300">
            <wp:extent cx="5612130" cy="3289300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860B93">
      <w:pgSz w:w="12240" w:h="15840"/>
      <w:pgMar w:top="1417" w:right="1701" w:bottom="1417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3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60B93"/>
    <w:rsid w:val="001C4FCD"/>
    <w:rsid w:val="002D14C1"/>
    <w:rsid w:val="00860B93"/>
    <w:rsid w:val="00DC6C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docId w15:val="{0815B053-305E-B446-91CD-4D3664D8AA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s-CO" w:eastAsia="es-ES_tradnl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RHNHMVRZ6zh8K2OMq+2oFaOmOZQ==">AMUW2mUBHR7a+T1rXx8ZYB1tTApEWKoHuWl79GbnfXOCJ1gOmw9+er3ElCBuf62DzdnaoZbnCARPti4evu5Ujwc14xfL0j2i4zjMG3xQZegzucgU8wZoG00=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7</Pages>
  <Words>361</Words>
  <Characters>1991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Microsoft Office User</cp:lastModifiedBy>
  <cp:revision>2</cp:revision>
  <dcterms:created xsi:type="dcterms:W3CDTF">2020-05-06T02:25:00Z</dcterms:created>
  <dcterms:modified xsi:type="dcterms:W3CDTF">2020-05-11T16:45:00Z</dcterms:modified>
</cp:coreProperties>
</file>